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530B" w14:textId="77777777" w:rsidR="00113D88" w:rsidRPr="002A0C62" w:rsidRDefault="00113D88" w:rsidP="002A0C62">
      <w:pPr>
        <w:shd w:val="clear" w:color="auto" w:fill="9BBB59" w:themeFill="accent3"/>
        <w:jc w:val="both"/>
        <w:rPr>
          <w:b/>
          <w:sz w:val="16"/>
          <w:szCs w:val="16"/>
        </w:rPr>
      </w:pPr>
      <w:r w:rsidRPr="002A0C62">
        <w:rPr>
          <w:b/>
          <w:sz w:val="16"/>
          <w:szCs w:val="16"/>
        </w:rPr>
        <w:t>Informacja prasowa z okazji Światowego Dnia Zdrowia Jamy Ustnej</w:t>
      </w:r>
      <w:r w:rsidR="002A0C62" w:rsidRPr="002A0C62">
        <w:rPr>
          <w:b/>
          <w:sz w:val="16"/>
          <w:szCs w:val="16"/>
        </w:rPr>
        <w:t xml:space="preserve">, </w:t>
      </w:r>
      <w:r w:rsidRPr="002A0C62">
        <w:rPr>
          <w:b/>
          <w:sz w:val="16"/>
          <w:szCs w:val="16"/>
        </w:rPr>
        <w:t>Polskie Towarzystwo Stomatologiczne, 19 marca 2021</w:t>
      </w:r>
    </w:p>
    <w:p w14:paraId="75518078" w14:textId="77777777" w:rsidR="003E7EB6" w:rsidRPr="00BB4848" w:rsidRDefault="00BB72B4" w:rsidP="00113D88">
      <w:pPr>
        <w:jc w:val="both"/>
        <w:rPr>
          <w:b/>
          <w:sz w:val="24"/>
          <w:szCs w:val="24"/>
        </w:rPr>
      </w:pPr>
      <w:r w:rsidRPr="00BB4848">
        <w:rPr>
          <w:b/>
          <w:sz w:val="24"/>
          <w:szCs w:val="24"/>
        </w:rPr>
        <w:t>Światowy Dzień Zdrowia Jamy Ustnej 2021: zęby, ciało i pandemia</w:t>
      </w:r>
    </w:p>
    <w:p w14:paraId="52BA73A1" w14:textId="3C5291C5" w:rsidR="00113D88" w:rsidRPr="00BB4848" w:rsidRDefault="009675A3" w:rsidP="00113D88">
      <w:pPr>
        <w:jc w:val="both"/>
        <w:rPr>
          <w:b/>
          <w:sz w:val="20"/>
          <w:szCs w:val="20"/>
        </w:rPr>
      </w:pPr>
      <w:r w:rsidRPr="00BB4848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5BC3BAC6" wp14:editId="7EE117EA">
            <wp:simplePos x="0" y="0"/>
            <wp:positionH relativeFrom="column">
              <wp:posOffset>18985</wp:posOffset>
            </wp:positionH>
            <wp:positionV relativeFrom="paragraph">
              <wp:posOffset>2262</wp:posOffset>
            </wp:positionV>
            <wp:extent cx="2222022" cy="2219987"/>
            <wp:effectExtent l="19050" t="0" r="6828" b="0"/>
            <wp:wrapTight wrapText="bothSides">
              <wp:wrapPolygon edited="0">
                <wp:start x="-185" y="0"/>
                <wp:lineTo x="-185" y="21501"/>
                <wp:lineTo x="21666" y="21501"/>
                <wp:lineTo x="21666" y="0"/>
                <wp:lineTo x="-185" y="0"/>
              </wp:wrapPolygon>
            </wp:wrapTight>
            <wp:docPr id="1" name="Obraz 0" descr="Facebook-1080x1080-Zdrowie-zaczyna-sie-w-jamie-ustnej-swiadomy-pacjent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1080x1080-Zdrowie-zaczyna-sie-w-jamie-ustnej-swiadomy-pacjent..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022" cy="221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565" w:rsidRPr="00BB4848">
        <w:rPr>
          <w:b/>
          <w:sz w:val="20"/>
          <w:szCs w:val="20"/>
        </w:rPr>
        <w:t xml:space="preserve">To, </w:t>
      </w:r>
      <w:r w:rsidR="00113D88" w:rsidRPr="00BB4848">
        <w:rPr>
          <w:b/>
          <w:sz w:val="20"/>
          <w:szCs w:val="20"/>
        </w:rPr>
        <w:t>czy trudniej lub łatwiej będziemy</w:t>
      </w:r>
      <w:r w:rsidR="002A0C62" w:rsidRPr="00BB4848">
        <w:rPr>
          <w:b/>
          <w:sz w:val="20"/>
          <w:szCs w:val="20"/>
        </w:rPr>
        <w:t xml:space="preserve"> zmagać się z</w:t>
      </w:r>
      <w:r w:rsidR="00113D88" w:rsidRPr="00BB4848">
        <w:rPr>
          <w:b/>
          <w:sz w:val="20"/>
          <w:szCs w:val="20"/>
        </w:rPr>
        <w:t xml:space="preserve"> </w:t>
      </w:r>
      <w:r w:rsidR="002A0C62" w:rsidRPr="00BB4848">
        <w:rPr>
          <w:b/>
          <w:sz w:val="20"/>
          <w:szCs w:val="20"/>
        </w:rPr>
        <w:t>cukrzycą, chorobami</w:t>
      </w:r>
      <w:r w:rsidR="00113D88" w:rsidRPr="00BB4848">
        <w:rPr>
          <w:b/>
          <w:sz w:val="20"/>
          <w:szCs w:val="20"/>
        </w:rPr>
        <w:t xml:space="preserve"> se</w:t>
      </w:r>
      <w:r w:rsidR="003E7EB6" w:rsidRPr="00BB4848">
        <w:rPr>
          <w:b/>
          <w:sz w:val="20"/>
          <w:szCs w:val="20"/>
        </w:rPr>
        <w:t>rca czy</w:t>
      </w:r>
      <w:r w:rsidR="00113D88" w:rsidRPr="00BB4848">
        <w:rPr>
          <w:b/>
          <w:sz w:val="20"/>
          <w:szCs w:val="20"/>
        </w:rPr>
        <w:t xml:space="preserve"> nerek zależy również od kondycji zębów i całej jamy ustnej</w:t>
      </w:r>
      <w:r w:rsidR="009F1565" w:rsidRPr="00BB4848">
        <w:rPr>
          <w:b/>
          <w:sz w:val="20"/>
          <w:szCs w:val="20"/>
        </w:rPr>
        <w:t>. Podczas pandemii koronawirusa powinniśmy o tym pamiętać szczególnie</w:t>
      </w:r>
      <w:r w:rsidR="00113D88" w:rsidRPr="00BB4848">
        <w:rPr>
          <w:b/>
          <w:sz w:val="20"/>
          <w:szCs w:val="20"/>
        </w:rPr>
        <w:t xml:space="preserve"> </w:t>
      </w:r>
      <w:r w:rsidR="00186B24">
        <w:rPr>
          <w:b/>
          <w:sz w:val="20"/>
          <w:szCs w:val="20"/>
        </w:rPr>
        <w:t>–</w:t>
      </w:r>
      <w:r w:rsidR="00113D88" w:rsidRPr="00BB4848">
        <w:rPr>
          <w:b/>
          <w:sz w:val="20"/>
          <w:szCs w:val="20"/>
        </w:rPr>
        <w:t xml:space="preserve"> przekonują lekarze dentyści w Światowy Dzień Zdrowia Jamy Ustnej (20 marca). </w:t>
      </w:r>
    </w:p>
    <w:p w14:paraId="55F2C107" w14:textId="3E6FC823" w:rsidR="000B38CE" w:rsidRPr="00BB4848" w:rsidRDefault="009F1565" w:rsidP="000B38CE">
      <w:pPr>
        <w:jc w:val="both"/>
        <w:rPr>
          <w:sz w:val="20"/>
          <w:szCs w:val="20"/>
        </w:rPr>
      </w:pPr>
      <w:r w:rsidRPr="00BB4848">
        <w:rPr>
          <w:sz w:val="20"/>
          <w:szCs w:val="20"/>
        </w:rPr>
        <w:t xml:space="preserve">Według Światowej Organizacji </w:t>
      </w:r>
      <w:r w:rsidR="007B5F96" w:rsidRPr="00BB4848">
        <w:rPr>
          <w:sz w:val="20"/>
          <w:szCs w:val="20"/>
        </w:rPr>
        <w:t>Zdrowia</w:t>
      </w:r>
      <w:r w:rsidRPr="00BB4848">
        <w:rPr>
          <w:sz w:val="20"/>
          <w:szCs w:val="20"/>
        </w:rPr>
        <w:t>, koronawir</w:t>
      </w:r>
      <w:r w:rsidR="007B5F96" w:rsidRPr="00BB4848">
        <w:rPr>
          <w:sz w:val="20"/>
          <w:szCs w:val="20"/>
        </w:rPr>
        <w:t>us odcisnął</w:t>
      </w:r>
      <w:r w:rsidRPr="00BB4848">
        <w:rPr>
          <w:sz w:val="20"/>
          <w:szCs w:val="20"/>
        </w:rPr>
        <w:t xml:space="preserve"> piętno na </w:t>
      </w:r>
      <w:r w:rsidR="007B5F96" w:rsidRPr="00BB4848">
        <w:rPr>
          <w:sz w:val="20"/>
          <w:szCs w:val="20"/>
        </w:rPr>
        <w:t xml:space="preserve">globalnej </w:t>
      </w:r>
      <w:r w:rsidRPr="00BB4848">
        <w:rPr>
          <w:sz w:val="20"/>
          <w:szCs w:val="20"/>
        </w:rPr>
        <w:t>opiece stomatologicz</w:t>
      </w:r>
      <w:r w:rsidR="000B38CE" w:rsidRPr="00BB4848">
        <w:rPr>
          <w:sz w:val="20"/>
          <w:szCs w:val="20"/>
        </w:rPr>
        <w:t>nej. Aż 77 proc. krajów raportuje</w:t>
      </w:r>
      <w:r w:rsidR="007B5F96" w:rsidRPr="00BB4848">
        <w:rPr>
          <w:sz w:val="20"/>
          <w:szCs w:val="20"/>
        </w:rPr>
        <w:t xml:space="preserve"> WHO</w:t>
      </w:r>
      <w:r w:rsidRPr="00BB4848">
        <w:rPr>
          <w:sz w:val="20"/>
          <w:szCs w:val="20"/>
        </w:rPr>
        <w:t xml:space="preserve"> częściowe lub całkowite</w:t>
      </w:r>
      <w:r w:rsidR="000B38CE" w:rsidRPr="00BB4848">
        <w:rPr>
          <w:sz w:val="20"/>
          <w:szCs w:val="20"/>
        </w:rPr>
        <w:t xml:space="preserve"> zakłócenia w </w:t>
      </w:r>
      <w:r w:rsidR="00096508" w:rsidRPr="00BB4848">
        <w:rPr>
          <w:sz w:val="20"/>
          <w:szCs w:val="20"/>
        </w:rPr>
        <w:t>pracy</w:t>
      </w:r>
      <w:r w:rsidR="000B38CE" w:rsidRPr="00BB4848">
        <w:rPr>
          <w:sz w:val="20"/>
          <w:szCs w:val="20"/>
        </w:rPr>
        <w:t xml:space="preserve"> gabinetów dentystycznych. Lokalne światło na pr</w:t>
      </w:r>
      <w:r w:rsidR="007B0380" w:rsidRPr="00BB4848">
        <w:rPr>
          <w:sz w:val="20"/>
          <w:szCs w:val="20"/>
        </w:rPr>
        <w:t>oblem rzucają dane z badania Polskiego Towarzystwa Stomatologicznego</w:t>
      </w:r>
      <w:r w:rsidR="001E0A53" w:rsidRPr="00BB4848">
        <w:rPr>
          <w:sz w:val="20"/>
          <w:szCs w:val="20"/>
        </w:rPr>
        <w:t xml:space="preserve">. </w:t>
      </w:r>
      <w:r w:rsidR="000B38CE" w:rsidRPr="00BB4848">
        <w:rPr>
          <w:sz w:val="20"/>
          <w:szCs w:val="20"/>
        </w:rPr>
        <w:t>W pierwszej fazie pandemii</w:t>
      </w:r>
      <w:r w:rsidR="00096508" w:rsidRPr="00BB4848">
        <w:rPr>
          <w:sz w:val="20"/>
          <w:szCs w:val="20"/>
        </w:rPr>
        <w:t xml:space="preserve"> COVID-19</w:t>
      </w:r>
      <w:r w:rsidR="000B38CE" w:rsidRPr="00BB4848">
        <w:rPr>
          <w:sz w:val="20"/>
          <w:szCs w:val="20"/>
        </w:rPr>
        <w:t xml:space="preserve"> 30,3 proc. gabinetów stomatologicznych przerwało pracę na 30</w:t>
      </w:r>
      <w:r w:rsidR="00F52DDB">
        <w:rPr>
          <w:sz w:val="20"/>
          <w:szCs w:val="20"/>
        </w:rPr>
        <w:t>–</w:t>
      </w:r>
      <w:r w:rsidR="000B38CE" w:rsidRPr="00BB4848">
        <w:rPr>
          <w:sz w:val="20"/>
          <w:szCs w:val="20"/>
        </w:rPr>
        <w:t>60 dni, a aż 19,4 proc. na dłużej niż 2 miesiące. Choć sytuacja poprawiała się z każdym tygodniem</w:t>
      </w:r>
      <w:r w:rsidR="00096508" w:rsidRPr="00BB4848">
        <w:rPr>
          <w:sz w:val="20"/>
          <w:szCs w:val="20"/>
        </w:rPr>
        <w:t xml:space="preserve"> (pojawiły się wytyczne i więcej środków ochrony indywidualnej)</w:t>
      </w:r>
      <w:r w:rsidR="000B38CE" w:rsidRPr="00BB4848">
        <w:rPr>
          <w:sz w:val="20"/>
          <w:szCs w:val="20"/>
        </w:rPr>
        <w:t xml:space="preserve"> i tak 75,5 proc. ankietowanych dentystów zauważyło spadek</w:t>
      </w:r>
      <w:r w:rsidR="00096508" w:rsidRPr="00BB4848">
        <w:rPr>
          <w:sz w:val="20"/>
          <w:szCs w:val="20"/>
        </w:rPr>
        <w:t xml:space="preserve"> liczby przyjmowanych pacjentów, a</w:t>
      </w:r>
      <w:r w:rsidR="000B38CE" w:rsidRPr="00BB4848">
        <w:rPr>
          <w:sz w:val="20"/>
          <w:szCs w:val="20"/>
        </w:rPr>
        <w:t xml:space="preserve"> 17,5 proc. przyznało, że liczba pacjentów </w:t>
      </w:r>
      <w:r w:rsidR="001E0A53" w:rsidRPr="00BB4848">
        <w:rPr>
          <w:sz w:val="20"/>
          <w:szCs w:val="20"/>
        </w:rPr>
        <w:t xml:space="preserve">spadła </w:t>
      </w:r>
      <w:r w:rsidR="000B38CE" w:rsidRPr="00BB4848">
        <w:rPr>
          <w:sz w:val="20"/>
          <w:szCs w:val="20"/>
        </w:rPr>
        <w:t>o połowę.</w:t>
      </w:r>
    </w:p>
    <w:p w14:paraId="5CE405B4" w14:textId="07E7C108" w:rsidR="00096508" w:rsidRPr="00BB4848" w:rsidRDefault="00F52DDB" w:rsidP="0009650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–</w:t>
      </w:r>
      <w:r w:rsidR="00096508" w:rsidRPr="00BB4848">
        <w:rPr>
          <w:sz w:val="20"/>
          <w:szCs w:val="20"/>
        </w:rPr>
        <w:t xml:space="preserve"> </w:t>
      </w:r>
      <w:r w:rsidR="00CD164B" w:rsidRPr="00BB4848">
        <w:rPr>
          <w:sz w:val="20"/>
          <w:szCs w:val="20"/>
        </w:rPr>
        <w:t xml:space="preserve">Obecnie gabinety pracują normalnie, a produkty do higieny są na wyciągnięcie dłoni. </w:t>
      </w:r>
      <w:r w:rsidR="00096508" w:rsidRPr="00BB4848">
        <w:rPr>
          <w:sz w:val="20"/>
          <w:szCs w:val="20"/>
        </w:rPr>
        <w:t xml:space="preserve">Pandemia COVID-19 nie jest argumentem do odpuszczania </w:t>
      </w:r>
      <w:r w:rsidR="007D16D2" w:rsidRPr="00BB4848">
        <w:rPr>
          <w:sz w:val="20"/>
          <w:szCs w:val="20"/>
        </w:rPr>
        <w:t xml:space="preserve">lub przekładania </w:t>
      </w:r>
      <w:r w:rsidR="00096508" w:rsidRPr="00BB4848">
        <w:rPr>
          <w:sz w:val="20"/>
          <w:szCs w:val="20"/>
        </w:rPr>
        <w:t xml:space="preserve">wizyt w gabinecie stomatologicznym oraz </w:t>
      </w:r>
      <w:r w:rsidR="00CD164B" w:rsidRPr="00BB4848">
        <w:rPr>
          <w:sz w:val="20"/>
          <w:szCs w:val="20"/>
        </w:rPr>
        <w:t xml:space="preserve">nieregularnego </w:t>
      </w:r>
      <w:r w:rsidR="00EF35FE" w:rsidRPr="00BB4848">
        <w:rPr>
          <w:sz w:val="20"/>
          <w:szCs w:val="20"/>
        </w:rPr>
        <w:t xml:space="preserve">szczotkowania, </w:t>
      </w:r>
      <w:r w:rsidR="00CD164B" w:rsidRPr="00BB4848">
        <w:rPr>
          <w:sz w:val="20"/>
          <w:szCs w:val="20"/>
        </w:rPr>
        <w:t>nitkowania</w:t>
      </w:r>
      <w:r w:rsidR="00912322" w:rsidRPr="00BB4848">
        <w:rPr>
          <w:sz w:val="20"/>
          <w:szCs w:val="20"/>
        </w:rPr>
        <w:t xml:space="preserve"> zębów i płukania</w:t>
      </w:r>
      <w:r w:rsidR="00EF35FE" w:rsidRPr="00BB4848">
        <w:rPr>
          <w:sz w:val="20"/>
          <w:szCs w:val="20"/>
        </w:rPr>
        <w:t xml:space="preserve"> jamy ustnej</w:t>
      </w:r>
      <w:r w:rsidR="00096508" w:rsidRPr="00BB4848">
        <w:rPr>
          <w:sz w:val="20"/>
          <w:szCs w:val="20"/>
        </w:rPr>
        <w:t>. Efekty zaniedbań mogą mieć poważne konsekwencje zdrowotne, nie tylko w obszarze chorób jamy us</w:t>
      </w:r>
      <w:r w:rsidR="007B5F96" w:rsidRPr="00BB4848">
        <w:rPr>
          <w:sz w:val="20"/>
          <w:szCs w:val="20"/>
        </w:rPr>
        <w:t>tnej, ale całego organizmu</w:t>
      </w:r>
      <w:r w:rsidR="00096508" w:rsidRPr="00BB4848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096508" w:rsidRPr="00BB4848">
        <w:rPr>
          <w:sz w:val="20"/>
          <w:szCs w:val="20"/>
        </w:rPr>
        <w:t xml:space="preserve"> </w:t>
      </w:r>
      <w:r w:rsidR="00096508" w:rsidRPr="00BB4848">
        <w:rPr>
          <w:b/>
          <w:sz w:val="20"/>
          <w:szCs w:val="20"/>
        </w:rPr>
        <w:t xml:space="preserve">podkreśla prof. Marzena Dominiak, prezydent Polskiego Towarzystwa Stomatologicznego. </w:t>
      </w:r>
    </w:p>
    <w:p w14:paraId="32BBB444" w14:textId="43AEEFFB" w:rsidR="00F14CCE" w:rsidRPr="00BB4848" w:rsidRDefault="00096508" w:rsidP="00CD164B">
      <w:pPr>
        <w:jc w:val="both"/>
        <w:rPr>
          <w:sz w:val="20"/>
          <w:szCs w:val="20"/>
        </w:rPr>
      </w:pPr>
      <w:r w:rsidRPr="00BB4848">
        <w:rPr>
          <w:sz w:val="20"/>
          <w:szCs w:val="20"/>
        </w:rPr>
        <w:t>W ramach Światowego Dnia Zdrowia Jamy Ustnej</w:t>
      </w:r>
      <w:r w:rsidR="007B5F96" w:rsidRPr="00BB4848">
        <w:rPr>
          <w:sz w:val="20"/>
          <w:szCs w:val="20"/>
        </w:rPr>
        <w:t xml:space="preserve"> (20 marca)</w:t>
      </w:r>
      <w:r w:rsidRPr="00BB4848">
        <w:rPr>
          <w:sz w:val="20"/>
          <w:szCs w:val="20"/>
        </w:rPr>
        <w:t xml:space="preserve"> eksperci</w:t>
      </w:r>
      <w:r w:rsidR="00A336AD" w:rsidRPr="00BB4848">
        <w:rPr>
          <w:sz w:val="20"/>
          <w:szCs w:val="20"/>
        </w:rPr>
        <w:t xml:space="preserve"> zwracają uwagę na</w:t>
      </w:r>
      <w:r w:rsidR="007B5F96" w:rsidRPr="00BB4848">
        <w:rPr>
          <w:sz w:val="20"/>
          <w:szCs w:val="20"/>
        </w:rPr>
        <w:t xml:space="preserve"> ciągle</w:t>
      </w:r>
      <w:r w:rsidR="00A336AD" w:rsidRPr="00BB4848">
        <w:rPr>
          <w:sz w:val="20"/>
          <w:szCs w:val="20"/>
        </w:rPr>
        <w:t xml:space="preserve"> mało popularny</w:t>
      </w:r>
      <w:r w:rsidR="007B5F96" w:rsidRPr="00BB4848">
        <w:rPr>
          <w:sz w:val="20"/>
          <w:szCs w:val="20"/>
        </w:rPr>
        <w:t xml:space="preserve"> </w:t>
      </w:r>
      <w:r w:rsidR="00A336AD" w:rsidRPr="00BB4848">
        <w:rPr>
          <w:sz w:val="20"/>
          <w:szCs w:val="20"/>
        </w:rPr>
        <w:t xml:space="preserve">fakt </w:t>
      </w:r>
      <w:r w:rsidR="00F52DDB">
        <w:rPr>
          <w:sz w:val="20"/>
          <w:szCs w:val="20"/>
        </w:rPr>
        <w:t>–</w:t>
      </w:r>
      <w:r w:rsidR="00A336AD" w:rsidRPr="00BB4848">
        <w:rPr>
          <w:sz w:val="20"/>
          <w:szCs w:val="20"/>
        </w:rPr>
        <w:t xml:space="preserve"> zdrowie zaczyna się </w:t>
      </w:r>
      <w:r w:rsidR="007B5F96" w:rsidRPr="00BB4848">
        <w:rPr>
          <w:sz w:val="20"/>
          <w:szCs w:val="20"/>
        </w:rPr>
        <w:t>w</w:t>
      </w:r>
      <w:r w:rsidR="00CD164B" w:rsidRPr="00BB4848">
        <w:rPr>
          <w:sz w:val="20"/>
          <w:szCs w:val="20"/>
        </w:rPr>
        <w:t xml:space="preserve"> </w:t>
      </w:r>
      <w:r w:rsidR="00A336AD" w:rsidRPr="00BB4848">
        <w:rPr>
          <w:sz w:val="20"/>
          <w:szCs w:val="20"/>
        </w:rPr>
        <w:t>jamie ustnej</w:t>
      </w:r>
      <w:r w:rsidR="00912322" w:rsidRPr="00BB4848">
        <w:rPr>
          <w:sz w:val="20"/>
          <w:szCs w:val="20"/>
        </w:rPr>
        <w:t>…</w:t>
      </w:r>
      <w:r w:rsidR="007B0380" w:rsidRPr="00BB4848">
        <w:rPr>
          <w:sz w:val="20"/>
          <w:szCs w:val="20"/>
        </w:rPr>
        <w:t xml:space="preserve"> i kropka</w:t>
      </w:r>
      <w:r w:rsidR="00A336AD" w:rsidRPr="00BB4848">
        <w:rPr>
          <w:sz w:val="20"/>
          <w:szCs w:val="20"/>
        </w:rPr>
        <w:t xml:space="preserve">. </w:t>
      </w:r>
      <w:r w:rsidR="00CD164B" w:rsidRPr="00BB4848">
        <w:rPr>
          <w:sz w:val="20"/>
          <w:szCs w:val="20"/>
        </w:rPr>
        <w:t xml:space="preserve">Pacjenci, ale i nie wszyscy lekarze, </w:t>
      </w:r>
      <w:r w:rsidR="00912322" w:rsidRPr="00BB4848">
        <w:rPr>
          <w:sz w:val="20"/>
          <w:szCs w:val="20"/>
        </w:rPr>
        <w:t>nie zdają sobie sprawy</w:t>
      </w:r>
      <w:r w:rsidR="00CD164B" w:rsidRPr="00BB4848">
        <w:rPr>
          <w:sz w:val="20"/>
          <w:szCs w:val="20"/>
        </w:rPr>
        <w:t xml:space="preserve"> z tego, że </w:t>
      </w:r>
      <w:r w:rsidR="007B5F96" w:rsidRPr="00BB4848">
        <w:rPr>
          <w:sz w:val="20"/>
          <w:szCs w:val="20"/>
        </w:rPr>
        <w:t>zapalenie</w:t>
      </w:r>
      <w:r w:rsidR="00CD164B" w:rsidRPr="00BB4848">
        <w:rPr>
          <w:sz w:val="20"/>
          <w:szCs w:val="20"/>
        </w:rPr>
        <w:t xml:space="preserve"> przyzębia może spowodować stan zapalny w całym organizmie oraz wpływać na rozwój i przebieg chorób ogólnoustrojowych. Zaniedbania mogą prowadzić nawet do nowotworów. Kondycja jamy ustnej ma wpływ na rozwój i powikłania cukrzycy. Patogeny </w:t>
      </w:r>
      <w:r w:rsidR="00D956C3" w:rsidRPr="00BB4848">
        <w:rPr>
          <w:sz w:val="20"/>
          <w:szCs w:val="20"/>
        </w:rPr>
        <w:t xml:space="preserve">zapalenia </w:t>
      </w:r>
      <w:r w:rsidR="00CD164B" w:rsidRPr="00BB4848">
        <w:rPr>
          <w:sz w:val="20"/>
          <w:szCs w:val="20"/>
        </w:rPr>
        <w:t>przyzębia mogą powodo</w:t>
      </w:r>
      <w:r w:rsidR="00912322" w:rsidRPr="00BB4848">
        <w:rPr>
          <w:sz w:val="20"/>
          <w:szCs w:val="20"/>
        </w:rPr>
        <w:t>wać choroby naczyniowo-sercowe. Wreszcie, b</w:t>
      </w:r>
      <w:r w:rsidR="00CD164B" w:rsidRPr="00BB4848">
        <w:rPr>
          <w:sz w:val="20"/>
          <w:szCs w:val="20"/>
        </w:rPr>
        <w:t xml:space="preserve">rak właściwej higieny </w:t>
      </w:r>
      <w:r w:rsidR="00F14CCE" w:rsidRPr="00BB4848">
        <w:rPr>
          <w:sz w:val="20"/>
          <w:szCs w:val="20"/>
        </w:rPr>
        <w:t>może wywoływać stan zapalny centralnego układu nerwowego, co w konsekwencji może prowadzić do zaburzeń neurologicznych wieku starczego: demencji czy choroby Alzheimera.</w:t>
      </w:r>
    </w:p>
    <w:p w14:paraId="65FF616D" w14:textId="01A58B11" w:rsidR="007B5F96" w:rsidRPr="00BB4848" w:rsidRDefault="00F52DDB" w:rsidP="00CD164B">
      <w:pPr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7B5F96" w:rsidRPr="00BB4848">
        <w:rPr>
          <w:sz w:val="20"/>
          <w:szCs w:val="20"/>
        </w:rPr>
        <w:t xml:space="preserve"> Jako praktycy obserwujemy wiele skutków przekładania</w:t>
      </w:r>
      <w:r w:rsidR="00912322" w:rsidRPr="00BB4848">
        <w:rPr>
          <w:sz w:val="20"/>
          <w:szCs w:val="20"/>
        </w:rPr>
        <w:t xml:space="preserve"> lub odwlekania</w:t>
      </w:r>
      <w:r w:rsidR="007B5F96" w:rsidRPr="00BB4848">
        <w:rPr>
          <w:sz w:val="20"/>
          <w:szCs w:val="20"/>
        </w:rPr>
        <w:t xml:space="preserve"> zaplanowanych wizyt, co jest przez pacjentów argumentowane obawą przed zakażeniem się koronawirusem w gabinecie. Dziś widzimy przede wszystkim </w:t>
      </w:r>
      <w:r w:rsidR="00D956C3" w:rsidRPr="00BB4848">
        <w:rPr>
          <w:sz w:val="20"/>
          <w:szCs w:val="20"/>
        </w:rPr>
        <w:t xml:space="preserve">groźne </w:t>
      </w:r>
      <w:r w:rsidR="007B5F96" w:rsidRPr="00BB4848">
        <w:rPr>
          <w:sz w:val="20"/>
          <w:szCs w:val="20"/>
        </w:rPr>
        <w:t>powikłania endodontyczne, usuwamy zęby, które można było uratować</w:t>
      </w:r>
      <w:r w:rsidR="007D16D2" w:rsidRPr="00BB4848">
        <w:rPr>
          <w:sz w:val="20"/>
          <w:szCs w:val="20"/>
        </w:rPr>
        <w:t xml:space="preserve">, w wielu przypadkach leczenie ortodontyczne trzeba </w:t>
      </w:r>
      <w:r w:rsidR="00912322" w:rsidRPr="00BB4848">
        <w:rPr>
          <w:sz w:val="20"/>
          <w:szCs w:val="20"/>
        </w:rPr>
        <w:t xml:space="preserve">rozpoczynać od nowa, </w:t>
      </w:r>
      <w:r w:rsidR="007B0380" w:rsidRPr="00BB4848">
        <w:rPr>
          <w:sz w:val="20"/>
          <w:szCs w:val="20"/>
        </w:rPr>
        <w:t>żniwo</w:t>
      </w:r>
      <w:r w:rsidR="007D16D2" w:rsidRPr="00BB4848">
        <w:rPr>
          <w:sz w:val="20"/>
          <w:szCs w:val="20"/>
        </w:rPr>
        <w:t xml:space="preserve"> zbiera próchnica, szczególnie u </w:t>
      </w:r>
      <w:r w:rsidR="00912322" w:rsidRPr="00BB4848">
        <w:rPr>
          <w:sz w:val="20"/>
          <w:szCs w:val="20"/>
        </w:rPr>
        <w:t xml:space="preserve">młodych ludzi. To są </w:t>
      </w:r>
      <w:r w:rsidR="007D16D2" w:rsidRPr="00BB4848">
        <w:rPr>
          <w:sz w:val="20"/>
          <w:szCs w:val="20"/>
        </w:rPr>
        <w:t xml:space="preserve">problemy do rozwiązania w gabinecie dentystycznym, ale dziś zbagatelizowane, w przyszłości będą wymagać leczenia specjalistycznego u kardiologa czy diabetologa </w:t>
      </w:r>
      <w:r>
        <w:rPr>
          <w:sz w:val="20"/>
          <w:szCs w:val="20"/>
        </w:rPr>
        <w:t>–</w:t>
      </w:r>
      <w:r w:rsidR="007D16D2" w:rsidRPr="00BB4848">
        <w:rPr>
          <w:sz w:val="20"/>
          <w:szCs w:val="20"/>
        </w:rPr>
        <w:t xml:space="preserve"> </w:t>
      </w:r>
      <w:r w:rsidR="007D16D2" w:rsidRPr="00BB4848">
        <w:rPr>
          <w:b/>
          <w:sz w:val="20"/>
          <w:szCs w:val="20"/>
        </w:rPr>
        <w:t>ostrzega prof. Dominiak.</w:t>
      </w:r>
      <w:r w:rsidR="007D16D2" w:rsidRPr="00BB4848">
        <w:rPr>
          <w:sz w:val="20"/>
          <w:szCs w:val="20"/>
        </w:rPr>
        <w:t xml:space="preserve"> </w:t>
      </w:r>
    </w:p>
    <w:p w14:paraId="114992CE" w14:textId="77777777" w:rsidR="00EF35FE" w:rsidRPr="00BB4848" w:rsidRDefault="00EF35FE" w:rsidP="00CD164B">
      <w:pPr>
        <w:jc w:val="both"/>
        <w:rPr>
          <w:sz w:val="20"/>
          <w:szCs w:val="20"/>
        </w:rPr>
      </w:pPr>
      <w:r w:rsidRPr="00BB4848">
        <w:rPr>
          <w:sz w:val="20"/>
          <w:szCs w:val="20"/>
        </w:rPr>
        <w:t xml:space="preserve">Przez cały marzec (Miesiąc Zdrowia Jamy Ustnej) Polskie Towarzystwo Stomatologiczne zachęca pacjentów do rezerwacji bezpłatnych konsultacji w gabinetach stomatologicznych wspierających kampanię „Polska mówi #aaa!”. Mapa i wyszukiwarka placówek zaangażowanych w projekt znajduje się na </w:t>
      </w:r>
      <w:hyperlink r:id="rId6" w:history="1">
        <w:r w:rsidRPr="00BB4848">
          <w:rPr>
            <w:rStyle w:val="Hipercze"/>
            <w:sz w:val="20"/>
            <w:szCs w:val="20"/>
          </w:rPr>
          <w:t>www.polskamowiaaa.pl</w:t>
        </w:r>
      </w:hyperlink>
      <w:r w:rsidRPr="00BB4848">
        <w:rPr>
          <w:sz w:val="20"/>
          <w:szCs w:val="20"/>
        </w:rPr>
        <w:t xml:space="preserve">. </w:t>
      </w:r>
      <w:r w:rsidR="00F14CCE" w:rsidRPr="00BB4848">
        <w:rPr>
          <w:sz w:val="20"/>
          <w:szCs w:val="20"/>
        </w:rPr>
        <w:t>Na tejże stronie jest również do pobrania poradnik edukacyjny dla pacjentów oraz lekarzy.</w:t>
      </w:r>
    </w:p>
    <w:p w14:paraId="4E919425" w14:textId="77777777" w:rsidR="00EF35FE" w:rsidRPr="00BB4848" w:rsidRDefault="00EF35FE" w:rsidP="00B87B65">
      <w:pPr>
        <w:jc w:val="both"/>
        <w:rPr>
          <w:sz w:val="20"/>
          <w:szCs w:val="20"/>
        </w:rPr>
      </w:pPr>
      <w:r w:rsidRPr="00BB4848">
        <w:rPr>
          <w:sz w:val="20"/>
          <w:szCs w:val="20"/>
        </w:rPr>
        <w:t>Tegoroczne obchody Światowego Dnia Zdrowia Jamy Ustnej zgromadziły szerokie grono Partnerów</w:t>
      </w:r>
      <w:r w:rsidR="00F14CCE" w:rsidRPr="00BB4848">
        <w:rPr>
          <w:sz w:val="20"/>
          <w:szCs w:val="20"/>
        </w:rPr>
        <w:t xml:space="preserve">. Wydarzenie wsparli: </w:t>
      </w:r>
    </w:p>
    <w:p w14:paraId="41ED28D5" w14:textId="77777777" w:rsidR="007B5F96" w:rsidRPr="00BB4848" w:rsidRDefault="00F14CCE" w:rsidP="00CD164B">
      <w:pPr>
        <w:jc w:val="both"/>
        <w:rPr>
          <w:sz w:val="20"/>
          <w:szCs w:val="20"/>
        </w:rPr>
      </w:pPr>
      <w:r w:rsidRPr="00BB4848">
        <w:rPr>
          <w:b/>
          <w:sz w:val="20"/>
          <w:szCs w:val="20"/>
        </w:rPr>
        <w:lastRenderedPageBreak/>
        <w:t>Patronat Honorowy:</w:t>
      </w:r>
      <w:r w:rsidRPr="00BB4848">
        <w:rPr>
          <w:sz w:val="20"/>
          <w:szCs w:val="20"/>
        </w:rPr>
        <w:t xml:space="preserve"> Instytut Praw Pacjenta i Edukacji Zdrowotnej, Naczelna Izba Lekarska, Międzynarodowa Kapituła Orderu Uśmiechu, Wojewoda Dolnośląski, Wydział Zdrowia i Spraw Społecznych Urzędu Miejskiego Wrocławia, Rzecznik Praw Dziecka. </w:t>
      </w:r>
      <w:r w:rsidRPr="00BB4848">
        <w:rPr>
          <w:b/>
          <w:sz w:val="20"/>
          <w:szCs w:val="20"/>
        </w:rPr>
        <w:t>Główny Partner:</w:t>
      </w:r>
      <w:r w:rsidRPr="00BB4848">
        <w:rPr>
          <w:sz w:val="20"/>
          <w:szCs w:val="20"/>
        </w:rPr>
        <w:t xml:space="preserve"> OralB</w:t>
      </w:r>
      <w:r w:rsidR="00B87B65" w:rsidRPr="00BB4848">
        <w:rPr>
          <w:sz w:val="20"/>
          <w:szCs w:val="20"/>
        </w:rPr>
        <w:t xml:space="preserve">. </w:t>
      </w:r>
      <w:r w:rsidRPr="00BB4848">
        <w:rPr>
          <w:b/>
          <w:sz w:val="20"/>
          <w:szCs w:val="20"/>
        </w:rPr>
        <w:t>Partnerzy:</w:t>
      </w:r>
      <w:r w:rsidRPr="00BB4848">
        <w:rPr>
          <w:sz w:val="20"/>
          <w:szCs w:val="20"/>
        </w:rPr>
        <w:t xml:space="preserve"> Strefa Pacjenta CEDE, Znany Lekarz, Philips Sonicare, SPLAT Polska, GSK, Listerine, Enel-med, Orbit, MyEcoBrush, Sunstar GUM, Kol</w:t>
      </w:r>
      <w:r w:rsidR="00B87B65" w:rsidRPr="00BB4848">
        <w:rPr>
          <w:sz w:val="20"/>
          <w:szCs w:val="20"/>
        </w:rPr>
        <w:t>-</w:t>
      </w:r>
      <w:r w:rsidRPr="00BB4848">
        <w:rPr>
          <w:sz w:val="20"/>
          <w:szCs w:val="20"/>
        </w:rPr>
        <w:t>dental, Pierre Fabre</w:t>
      </w:r>
      <w:r w:rsidR="00B87B65" w:rsidRPr="00BB4848">
        <w:rPr>
          <w:sz w:val="20"/>
          <w:szCs w:val="20"/>
        </w:rPr>
        <w:t xml:space="preserve">. </w:t>
      </w:r>
      <w:r w:rsidRPr="00BB4848">
        <w:rPr>
          <w:b/>
          <w:sz w:val="20"/>
          <w:szCs w:val="20"/>
        </w:rPr>
        <w:t>Partnerzy Medialni:</w:t>
      </w:r>
      <w:r w:rsidRPr="00BB4848">
        <w:rPr>
          <w:sz w:val="20"/>
          <w:szCs w:val="20"/>
        </w:rPr>
        <w:t xml:space="preserve"> TV Silesia, </w:t>
      </w:r>
      <w:r w:rsidR="00B87B65" w:rsidRPr="00BB4848">
        <w:rPr>
          <w:sz w:val="20"/>
          <w:szCs w:val="20"/>
        </w:rPr>
        <w:t xml:space="preserve">Medonet, Gazeta Lekarska, infoDENT24.pl, Dentonet.pl, Portaldentystyczny.pl, Dentalmaster.pl, Dental Tribune, Stomatologianews, Magazyn Stomatologiczny, Będąc Młodym Dentystą. </w:t>
      </w:r>
    </w:p>
    <w:p w14:paraId="4244419B" w14:textId="77777777" w:rsidR="00084C33" w:rsidRPr="00BB4848" w:rsidRDefault="00084C33" w:rsidP="00CD164B">
      <w:pPr>
        <w:jc w:val="both"/>
        <w:rPr>
          <w:b/>
          <w:sz w:val="20"/>
          <w:szCs w:val="20"/>
        </w:rPr>
      </w:pPr>
      <w:r w:rsidRPr="00BB4848">
        <w:rPr>
          <w:b/>
          <w:sz w:val="20"/>
          <w:szCs w:val="20"/>
        </w:rPr>
        <w:t>***</w:t>
      </w:r>
    </w:p>
    <w:p w14:paraId="4F95A30F" w14:textId="77777777" w:rsidR="00084C33" w:rsidRPr="00BB4848" w:rsidRDefault="00084C33" w:rsidP="00CD164B">
      <w:pPr>
        <w:jc w:val="both"/>
        <w:rPr>
          <w:b/>
          <w:sz w:val="20"/>
          <w:szCs w:val="20"/>
        </w:rPr>
      </w:pPr>
      <w:r w:rsidRPr="00BB4848">
        <w:rPr>
          <w:b/>
          <w:sz w:val="20"/>
          <w:szCs w:val="20"/>
        </w:rPr>
        <w:t xml:space="preserve">Więcej informacji: </w:t>
      </w:r>
    </w:p>
    <w:p w14:paraId="3A9D68CA" w14:textId="77777777" w:rsidR="00084C33" w:rsidRPr="00BB4848" w:rsidRDefault="00084C33" w:rsidP="00084C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B4848">
        <w:rPr>
          <w:sz w:val="20"/>
          <w:szCs w:val="20"/>
        </w:rPr>
        <w:t>Łukasz Sowa (ewiDENTniepr)</w:t>
      </w:r>
    </w:p>
    <w:p w14:paraId="43C9EE44" w14:textId="77777777" w:rsidR="00084C33" w:rsidRPr="00BB4848" w:rsidRDefault="00084C33" w:rsidP="00084C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B4848">
        <w:rPr>
          <w:sz w:val="20"/>
          <w:szCs w:val="20"/>
        </w:rPr>
        <w:t>Tel: 507153530</w:t>
      </w:r>
    </w:p>
    <w:p w14:paraId="34C67B39" w14:textId="77777777" w:rsidR="00084C33" w:rsidRPr="00BB4848" w:rsidRDefault="00084C33" w:rsidP="00084C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B4848">
        <w:rPr>
          <w:sz w:val="20"/>
          <w:szCs w:val="20"/>
        </w:rPr>
        <w:t xml:space="preserve">Email. </w:t>
      </w:r>
      <w:hyperlink r:id="rId7" w:history="1">
        <w:r w:rsidRPr="00BB4848">
          <w:rPr>
            <w:rStyle w:val="Hipercze"/>
            <w:sz w:val="20"/>
            <w:szCs w:val="20"/>
          </w:rPr>
          <w:t>lukasz.sowa@ewidentniepr.pl</w:t>
        </w:r>
      </w:hyperlink>
    </w:p>
    <w:p w14:paraId="3D720F5A" w14:textId="77777777" w:rsidR="00084C33" w:rsidRPr="00BB4848" w:rsidRDefault="00084C33" w:rsidP="00084C3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B4848">
        <w:rPr>
          <w:sz w:val="20"/>
          <w:szCs w:val="20"/>
        </w:rPr>
        <w:t>www.ewidentniepr.pl</w:t>
      </w:r>
    </w:p>
    <w:sectPr w:rsidR="00084C33" w:rsidRPr="00BB4848" w:rsidSect="00DB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927EC"/>
    <w:multiLevelType w:val="hybridMultilevel"/>
    <w:tmpl w:val="A8E4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88"/>
    <w:rsid w:val="00084C33"/>
    <w:rsid w:val="00087314"/>
    <w:rsid w:val="00096508"/>
    <w:rsid w:val="000B38CE"/>
    <w:rsid w:val="00113D88"/>
    <w:rsid w:val="00186B24"/>
    <w:rsid w:val="001E0A53"/>
    <w:rsid w:val="002A0C62"/>
    <w:rsid w:val="003E7EB6"/>
    <w:rsid w:val="007B0380"/>
    <w:rsid w:val="007B5F96"/>
    <w:rsid w:val="007D16D2"/>
    <w:rsid w:val="00827B9C"/>
    <w:rsid w:val="00912322"/>
    <w:rsid w:val="009675A3"/>
    <w:rsid w:val="009F1565"/>
    <w:rsid w:val="00A336AD"/>
    <w:rsid w:val="00B87B65"/>
    <w:rsid w:val="00BB4848"/>
    <w:rsid w:val="00BB72B4"/>
    <w:rsid w:val="00CD164B"/>
    <w:rsid w:val="00D956C3"/>
    <w:rsid w:val="00DB4128"/>
    <w:rsid w:val="00E50B7E"/>
    <w:rsid w:val="00EF35FE"/>
    <w:rsid w:val="00F14CCE"/>
    <w:rsid w:val="00F52DDB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7B55"/>
  <w15:docId w15:val="{B9135944-D441-4281-B245-1A24B3A8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1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156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F35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5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z.sowa@ewidentni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skamowiaa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Sowa</dc:creator>
  <cp:lastModifiedBy>Adam Nie</cp:lastModifiedBy>
  <cp:revision>10</cp:revision>
  <dcterms:created xsi:type="dcterms:W3CDTF">2021-03-18T08:25:00Z</dcterms:created>
  <dcterms:modified xsi:type="dcterms:W3CDTF">2021-03-19T08:08:00Z</dcterms:modified>
</cp:coreProperties>
</file>